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EF0" w:rsidRPr="00B51617" w:rsidRDefault="00B5161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SYLABUS DO PRZEDMIOTU</w:t>
      </w:r>
    </w:p>
    <w:p w:rsidR="00546EF0" w:rsidRPr="00B51617" w:rsidRDefault="00546EF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GoBack"/>
      <w:bookmarkEnd w:id="0"/>
    </w:p>
    <w:tbl>
      <w:tblPr>
        <w:tblW w:w="9310" w:type="dxa"/>
        <w:tblInd w:w="65" w:type="dxa"/>
        <w:tblLook w:val="04A0" w:firstRow="1" w:lastRow="0" w:firstColumn="1" w:lastColumn="0" w:noHBand="0" w:noVBand="1"/>
      </w:tblPr>
      <w:tblGrid>
        <w:gridCol w:w="3162"/>
        <w:gridCol w:w="6148"/>
      </w:tblGrid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Socjologia</w:t>
            </w:r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Kierunek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Finanse i Rachunkowość w Biznesie</w:t>
            </w:r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stacjonarne</w:t>
            </w:r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Pierwszego </w:t>
            </w: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stopnia</w:t>
            </w:r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Rok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Semestr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</w:t>
            </w:r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z w:val="22"/>
                <w:szCs w:val="22"/>
                <w:lang w:eastAsia="en-US" w:bidi="ar-SA"/>
              </w:rPr>
              <w:t>Katedra</w:t>
            </w:r>
            <w:r w:rsidRPr="00B5161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 xml:space="preserve"> Socjologii, Psychologii i Komunikacji w Zarządzaniu</w:t>
            </w:r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Dr  Sebastian Skolik</w:t>
            </w:r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ogólnoakademicki</w:t>
            </w:r>
            <w:proofErr w:type="spellEnd"/>
          </w:p>
        </w:tc>
      </w:tr>
      <w:tr w:rsidR="00546EF0" w:rsidRPr="00B51617" w:rsidTr="00B51617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</w:tr>
    </w:tbl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RODZAJ ZAJĘĆ – LICZBA GODZIN W SEMESTRZE</w:t>
      </w:r>
    </w:p>
    <w:tbl>
      <w:tblPr>
        <w:tblW w:w="9230" w:type="dxa"/>
        <w:tblInd w:w="141" w:type="dxa"/>
        <w:tblLook w:val="04A0" w:firstRow="1" w:lastRow="0" w:firstColumn="1" w:lastColumn="0" w:noHBand="0" w:noVBand="1"/>
      </w:tblPr>
      <w:tblGrid>
        <w:gridCol w:w="1512"/>
        <w:gridCol w:w="1889"/>
        <w:gridCol w:w="2354"/>
        <w:gridCol w:w="1767"/>
        <w:gridCol w:w="1708"/>
      </w:tblGrid>
      <w:tr w:rsidR="00546EF0" w:rsidRPr="00B51617"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WYKŁAD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ĆWICZENIA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LABORATORIUM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PROJEKT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SEMINARIUM</w:t>
            </w:r>
          </w:p>
        </w:tc>
      </w:tr>
      <w:tr w:rsidR="00546EF0" w:rsidRPr="00B51617"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</w:tr>
    </w:tbl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:rsidR="00546EF0" w:rsidRPr="00B51617" w:rsidRDefault="00B51617" w:rsidP="00B51617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  <w:u w:val="single"/>
        </w:rPr>
        <w:t>OPIS PRZEDMIOTU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CEL PRZEDMIOTU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C1. Prezentacja głównych koncepcji socjologicznych jako narzędzi interpretacji współczesnej rzeczywistości społecznej.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 xml:space="preserve">C2. Zastosowanie kategorii socjologicznych do opisu oraz wyjaśniania zjawisk i </w:t>
      </w:r>
      <w:r w:rsidRPr="00B51617">
        <w:rPr>
          <w:rFonts w:ascii="Times New Roman" w:hAnsi="Times New Roman" w:cs="Times New Roman"/>
          <w:sz w:val="22"/>
          <w:szCs w:val="22"/>
        </w:rPr>
        <w:t>procesów społecznych.</w:t>
      </w:r>
    </w:p>
    <w:p w:rsidR="00546EF0" w:rsidRPr="00B51617" w:rsidRDefault="00546EF0" w:rsidP="00B5161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46EF0" w:rsidRPr="00B51617" w:rsidRDefault="00B51617" w:rsidP="00B5161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WYMAGANIA WSTĘPNE W ZAKRESIE WIEDZY, UMIEJĘTNOŚCI I INNYCH KOMPETENCJI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1.Student potrafi używać podstawowych pojęć służących do społecznych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2. Student potrafi krytycznie analizować czytaną literaturę</w:t>
      </w:r>
    </w:p>
    <w:p w:rsidR="00546EF0" w:rsidRPr="00B51617" w:rsidRDefault="00546EF0" w:rsidP="00B5161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46EF0" w:rsidRPr="00B51617" w:rsidRDefault="00B51617" w:rsidP="00B5161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EFEKTY UCZENIA SIĘ</w:t>
      </w:r>
    </w:p>
    <w:p w:rsidR="00546EF0" w:rsidRPr="00B51617" w:rsidRDefault="00B51617" w:rsidP="00B51617">
      <w:pPr>
        <w:jc w:val="both"/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EU</w:t>
      </w:r>
      <w:r w:rsidRPr="00B51617">
        <w:rPr>
          <w:rFonts w:ascii="Times New Roman" w:hAnsi="Times New Roman" w:cs="Times New Roman"/>
          <w:sz w:val="22"/>
          <w:szCs w:val="22"/>
        </w:rPr>
        <w:t>1. potrafi</w:t>
      </w:r>
      <w:r w:rsidRPr="00B51617">
        <w:rPr>
          <w:rFonts w:ascii="Times New Roman" w:hAnsi="Times New Roman" w:cs="Times New Roman"/>
          <w:sz w:val="22"/>
          <w:szCs w:val="22"/>
        </w:rPr>
        <w:t xml:space="preserve"> zaprezentować podstawową wiedzę o człowieku jako podmiocie konstytuującym struktury społeczne (w tym struktury organizacji formalnych) i zasady ich funkcjonowania, a także działającym w tych strukturach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EU</w:t>
      </w:r>
      <w:r w:rsidRPr="00B51617">
        <w:rPr>
          <w:rFonts w:ascii="Times New Roman" w:hAnsi="Times New Roman" w:cs="Times New Roman"/>
          <w:sz w:val="22"/>
          <w:szCs w:val="22"/>
        </w:rPr>
        <w:t>2. potrafi dokonać wyboru metod i narzędzi badawc</w:t>
      </w:r>
      <w:r w:rsidRPr="00B51617">
        <w:rPr>
          <w:rFonts w:ascii="Times New Roman" w:hAnsi="Times New Roman" w:cs="Times New Roman"/>
          <w:sz w:val="22"/>
          <w:szCs w:val="22"/>
        </w:rPr>
        <w:t>zych w socjologii do badań struktur społecznych i instytucji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EU</w:t>
      </w:r>
      <w:r w:rsidRPr="00B51617">
        <w:rPr>
          <w:rFonts w:ascii="Times New Roman" w:hAnsi="Times New Roman" w:cs="Times New Roman"/>
          <w:sz w:val="22"/>
          <w:szCs w:val="22"/>
        </w:rPr>
        <w:t>3. potrafi identyfikować treści kulturowe jako reguły kształtujące zarówno osobowość człowieka, jak i procesy oraz zjawiska społeczne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EU</w:t>
      </w:r>
      <w:r w:rsidRPr="00B51617">
        <w:rPr>
          <w:rFonts w:ascii="Times New Roman" w:hAnsi="Times New Roman" w:cs="Times New Roman"/>
          <w:sz w:val="22"/>
          <w:szCs w:val="22"/>
        </w:rPr>
        <w:t>4. potrafi interpretować procesy zmian społecznych zach</w:t>
      </w:r>
      <w:r w:rsidRPr="00B51617">
        <w:rPr>
          <w:rFonts w:ascii="Times New Roman" w:hAnsi="Times New Roman" w:cs="Times New Roman"/>
          <w:sz w:val="22"/>
          <w:szCs w:val="22"/>
        </w:rPr>
        <w:t>odzące w skali makro oraz na poziomie funkcjonowania organizacji formalnej</w:t>
      </w:r>
    </w:p>
    <w:p w:rsidR="00B51617" w:rsidRPr="00B51617" w:rsidRDefault="00B51617">
      <w:pPr>
        <w:rPr>
          <w:rFonts w:ascii="Times New Roman" w:hAnsi="Times New Roman" w:cs="Times New Roman"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TREŚCI PROGRAMOWE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67"/>
        <w:gridCol w:w="1421"/>
      </w:tblGrid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Forma zajęć – WYKŁADY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W1. Wprowadzenie do przedmiotu. Przedstawienie socjologii jako dyscypliny naukowej i podstawowych metod badań w socjologii.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W2. Człowiek jako istota społeczna. Socjalizacja i kształtowanie osobowości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W3. Koncepcje człowieka w gospodarce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W4. Kultura, jej treści i wpływ na życie społeczne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W5-W6. Grupy społeczne i ich struktury. Więź społeczna i jej przemiany w społe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czeństwie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W7. Instytucje i normy społeczne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W8-W9. Organizacja jako płaszczyzna współdziałania ludzi i jej struktury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W10-W11. Społeczeństwo i zmiany jego struktur. Koncepcje zmian społecznych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W12. Stratyfikacja społeczna i jej przemiany w społeczeństwie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lastRenderedPageBreak/>
              <w:t xml:space="preserve">W13-W14. Socjologiczne ujęcie państwa - władza i legitymizacja władzy, demokracja. Ruchy społeczne i organizacje pozarządowe.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W15. Kultura masowa. Konsumpcjonizm. Globalizacja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Forma </w:t>
            </w: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zajęć – ĆWICZENIA/LABORATORIA/PROJEKT/SEMINARIUM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C1. Przedstawienie socjologii jako dyscypliny naukowej. Praktyczne wykorzystanie wiedzy socjologicznej w życiu </w:t>
            </w:r>
            <w:proofErr w:type="spellStart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polityczno</w:t>
            </w:r>
            <w:proofErr w:type="spellEnd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- społecznym i gospodarczym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C2. Omówienie metod, technik i narzędzi badawczych w socjologii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C3. Biologiczne i kulturowe uwarunkowania życia społecznego.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C4. Procesy socjalizacji i instytucjonalizacji. Instytucje społeczne i ich rodzaje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C5. Wartości i normy społeczne jako treści kultury. Wielokulturowość i dewiacje społeczne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C6-C7. Grupy społeczne i ich typologia. Więź społeczna i jej ewolucja w społeczeństwie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C8-C9. Organizacja jako forma zbiorowości społecznych i jej struktury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C10. Społeczeństwo i jego struktury. Naród jako kategoria makrostrukturalna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C11. Struktura klasowo-warstwowa i jej przemiany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C12-C13. Historyczne i współczesne koncepcje zmian społecznych. Charakterystyka społeczeństwa przemysłowego i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poprzemysłowego.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546EF0" w:rsidRPr="00B51617" w:rsidTr="00B51617"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C14. Państwo i jego instytucje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46EF0" w:rsidRPr="00B51617" w:rsidTr="00B51617">
        <w:trPr>
          <w:trHeight w:val="70"/>
        </w:trPr>
        <w:tc>
          <w:tcPr>
            <w:tcW w:w="4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C15. Sprawdzenie wiadomości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NARZĘDZIA DYDAKTYCZNE</w:t>
      </w:r>
    </w:p>
    <w:p w:rsidR="00546EF0" w:rsidRPr="00B51617" w:rsidRDefault="00B51617">
      <w:pPr>
        <w:pStyle w:val="Akapitzlist"/>
        <w:ind w:left="0"/>
        <w:rPr>
          <w:sz w:val="22"/>
          <w:szCs w:val="22"/>
        </w:rPr>
      </w:pPr>
      <w:r w:rsidRPr="00B51617">
        <w:rPr>
          <w:sz w:val="22"/>
          <w:szCs w:val="22"/>
        </w:rPr>
        <w:t>1. Podręczniki, skrypty, artykuły w wydawnictwach naukowych</w:t>
      </w:r>
    </w:p>
    <w:p w:rsidR="00546EF0" w:rsidRPr="00B51617" w:rsidRDefault="00B51617">
      <w:pPr>
        <w:pStyle w:val="Akapitzlist"/>
        <w:ind w:left="0"/>
        <w:rPr>
          <w:sz w:val="22"/>
          <w:szCs w:val="22"/>
        </w:rPr>
      </w:pPr>
      <w:r w:rsidRPr="00B51617">
        <w:rPr>
          <w:sz w:val="22"/>
          <w:szCs w:val="22"/>
        </w:rPr>
        <w:t>2. Sprzęt audiowizualny</w:t>
      </w:r>
    </w:p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SPOSOBY OCENY ( F – FORMUJĄCA, P – PODSUMOWUJĄCA)</w:t>
      </w:r>
    </w:p>
    <w:p w:rsidR="00546EF0" w:rsidRPr="00B51617" w:rsidRDefault="00B51617">
      <w:pPr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/>
          <w:sz w:val="22"/>
          <w:szCs w:val="22"/>
        </w:rPr>
        <w:t xml:space="preserve">F1. </w:t>
      </w:r>
      <w:r w:rsidRPr="00B51617">
        <w:rPr>
          <w:rFonts w:ascii="Times New Roman" w:hAnsi="Times New Roman"/>
          <w:sz w:val="22"/>
          <w:szCs w:val="22"/>
        </w:rPr>
        <w:t>merytoryczna aktywność w dyskusji na zajęciach</w:t>
      </w:r>
    </w:p>
    <w:p w:rsidR="00546EF0" w:rsidRPr="00B51617" w:rsidRDefault="00B51617">
      <w:pPr>
        <w:spacing w:line="360" w:lineRule="auto"/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 xml:space="preserve">P1. kolokwium zaliczeniowe </w:t>
      </w:r>
    </w:p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OBCIĄŻENIE PRACĄ STUDENTA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75"/>
        <w:gridCol w:w="1096"/>
        <w:gridCol w:w="1902"/>
        <w:gridCol w:w="2907"/>
      </w:tblGrid>
      <w:tr w:rsidR="00546EF0" w:rsidRPr="00B51617" w:rsidTr="00B51617">
        <w:tc>
          <w:tcPr>
            <w:tcW w:w="4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Forma aktywności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Średnia liczba godzin na zrealizowanie aktywności</w:t>
            </w:r>
          </w:p>
        </w:tc>
      </w:tr>
      <w:tr w:rsidR="00546EF0" w:rsidRPr="00B51617" w:rsidTr="00B51617">
        <w:tc>
          <w:tcPr>
            <w:tcW w:w="4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546E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sz w:val="22"/>
                <w:szCs w:val="22"/>
              </w:rPr>
              <w:t>[h]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sz w:val="22"/>
                <w:szCs w:val="22"/>
              </w:rPr>
              <w:t>ECTS</w:t>
            </w:r>
          </w:p>
        </w:tc>
      </w:tr>
      <w:tr w:rsidR="00546EF0" w:rsidRPr="00B51617" w:rsidTr="00B51617">
        <w:trPr>
          <w:trHeight w:val="328"/>
        </w:trPr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Godziny kontaktowe z nauczycielem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bCs/>
                <w:sz w:val="22"/>
                <w:szCs w:val="22"/>
              </w:rPr>
              <w:t>wykład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color w:val="FF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color w:val="FF0000"/>
                <w:sz w:val="22"/>
                <w:szCs w:val="22"/>
                <w:lang w:eastAsia="pl-PL"/>
              </w:rPr>
              <w:t>0,6</w:t>
            </w:r>
          </w:p>
        </w:tc>
      </w:tr>
      <w:tr w:rsidR="00546EF0" w:rsidRPr="00B51617" w:rsidTr="00B51617">
        <w:tc>
          <w:tcPr>
            <w:tcW w:w="3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 xml:space="preserve">Godziny kontaktowe z </w:t>
            </w:r>
            <w:r w:rsidRPr="00B51617"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nauczycielem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bCs/>
                <w:sz w:val="22"/>
                <w:szCs w:val="22"/>
              </w:rPr>
              <w:t>ćwiczenia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color w:val="FF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color w:val="FF0000"/>
                <w:sz w:val="22"/>
                <w:szCs w:val="22"/>
                <w:lang w:eastAsia="pl-PL"/>
              </w:rPr>
              <w:t>0,6</w:t>
            </w:r>
          </w:p>
        </w:tc>
      </w:tr>
      <w:tr w:rsidR="00546EF0" w:rsidRPr="00B51617" w:rsidTr="00B51617">
        <w:tc>
          <w:tcPr>
            <w:tcW w:w="4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Przygotowanie się do ćwiczeń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</w:tr>
      <w:tr w:rsidR="00546EF0" w:rsidRPr="00B51617" w:rsidTr="00B51617">
        <w:tc>
          <w:tcPr>
            <w:tcW w:w="4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Zapoznanie z literaturą przedmiotu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sz w:val="22"/>
                <w:szCs w:val="22"/>
              </w:rPr>
              <w:t>0,48</w:t>
            </w:r>
          </w:p>
        </w:tc>
      </w:tr>
      <w:tr w:rsidR="00546EF0" w:rsidRPr="00B51617" w:rsidTr="00B51617">
        <w:tc>
          <w:tcPr>
            <w:tcW w:w="4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Przygotowanie do kolokwium zaliczeniowego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color w:val="FF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color w:val="FF0000"/>
                <w:sz w:val="22"/>
                <w:szCs w:val="22"/>
              </w:rPr>
              <w:t>0,12</w:t>
            </w:r>
          </w:p>
        </w:tc>
      </w:tr>
      <w:tr w:rsidR="00546EF0" w:rsidRPr="00B51617" w:rsidTr="00B51617">
        <w:tc>
          <w:tcPr>
            <w:tcW w:w="43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Konsultacje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color w:val="FF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color w:val="FF0000"/>
                <w:sz w:val="22"/>
                <w:szCs w:val="22"/>
              </w:rPr>
            </w:pPr>
            <w:r w:rsidRPr="00B51617">
              <w:rPr>
                <w:rFonts w:ascii="Times New Roman" w:hAnsi="Times New Roman"/>
                <w:color w:val="FF0000"/>
                <w:sz w:val="22"/>
                <w:szCs w:val="22"/>
              </w:rPr>
              <w:t>0,2</w:t>
            </w:r>
          </w:p>
        </w:tc>
      </w:tr>
      <w:tr w:rsidR="00546EF0" w:rsidRPr="00B51617" w:rsidTr="00B51617">
        <w:tc>
          <w:tcPr>
            <w:tcW w:w="4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SUMARYCZNA LICZBA PUNKTÓW ECTS</w:t>
            </w:r>
          </w:p>
          <w:p w:rsidR="00546EF0" w:rsidRPr="00B51617" w:rsidRDefault="00B51617">
            <w:pPr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DLA PRZEDMIOTU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50 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6EF0" w:rsidRPr="00B51617" w:rsidRDefault="00B5161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2 ECTS</w:t>
            </w:r>
          </w:p>
        </w:tc>
      </w:tr>
    </w:tbl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 xml:space="preserve">LITERATURA </w:t>
      </w:r>
      <w:r w:rsidRPr="00B51617">
        <w:rPr>
          <w:rFonts w:ascii="Times New Roman" w:hAnsi="Times New Roman" w:cs="Times New Roman"/>
          <w:b/>
          <w:bCs/>
          <w:sz w:val="22"/>
          <w:szCs w:val="22"/>
        </w:rPr>
        <w:t>PODSTAWOWA I UZUPEŁNIAJĄCA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Literatura podstawowa</w:t>
      </w:r>
    </w:p>
    <w:p w:rsidR="00546EF0" w:rsidRPr="00B51617" w:rsidRDefault="00B51617" w:rsidP="00B51617">
      <w:p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1. </w:t>
      </w:r>
      <w:proofErr w:type="spellStart"/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Sztomka</w:t>
      </w:r>
      <w:proofErr w:type="spellEnd"/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P., Socjologia, Znak, Kraków 2012.</w:t>
      </w:r>
    </w:p>
    <w:p w:rsidR="00546EF0" w:rsidRPr="00B51617" w:rsidRDefault="00B51617" w:rsidP="00B51617">
      <w:p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2. Giddens A., Socjologia: wydanie nowe, PWN, Warszawa 2012</w:t>
      </w:r>
    </w:p>
    <w:p w:rsidR="00546EF0" w:rsidRPr="00B51617" w:rsidRDefault="00B51617" w:rsidP="00B51617">
      <w:p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3. Walczak-Duraj D., Socjologia dla ekonomistów, PWE, Warszawa 2010.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4. Giddens A., </w:t>
      </w:r>
      <w:proofErr w:type="spellStart"/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Sutton</w:t>
      </w:r>
      <w:proofErr w:type="spellEnd"/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P.W., </w:t>
      </w: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Socjologia: kluczowe pojęcia, Wydaw. Nauk. PWN, Warszawa 2014.</w:t>
      </w:r>
    </w:p>
    <w:p w:rsidR="00546EF0" w:rsidRPr="00B51617" w:rsidRDefault="00546EF0" w:rsidP="00B5161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 w:rsidP="00B5161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lastRenderedPageBreak/>
        <w:t>Literatura uzupełniająca</w:t>
      </w:r>
    </w:p>
    <w:p w:rsidR="00546EF0" w:rsidRPr="00B51617" w:rsidRDefault="00B51617" w:rsidP="00B51617">
      <w:p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1. Szacki J., Historia myśli socjologicznej, PWN, Warszawa 2002.</w:t>
      </w:r>
    </w:p>
    <w:p w:rsidR="00546EF0" w:rsidRPr="00B51617" w:rsidRDefault="00B51617" w:rsidP="00B51617">
      <w:p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2. Szacka B., Wprowadzenie do socjologii, Wyd. Scholar, Warszawa 2008.</w:t>
      </w:r>
    </w:p>
    <w:p w:rsidR="00546EF0" w:rsidRPr="00B51617" w:rsidRDefault="00B51617" w:rsidP="00B51617">
      <w:pPr>
        <w:jc w:val="both"/>
        <w:rPr>
          <w:color w:val="FF0000"/>
          <w:sz w:val="22"/>
          <w:szCs w:val="22"/>
        </w:rPr>
      </w:pPr>
      <w:r w:rsidRPr="00B51617">
        <w:rPr>
          <w:rFonts w:ascii="Times New Roman" w:eastAsia="Times New Roman" w:hAnsi="Times New Roman" w:cs="Times New Roman"/>
          <w:color w:val="FF0000"/>
          <w:sz w:val="22"/>
          <w:szCs w:val="22"/>
          <w:lang w:eastAsia="pl-PL"/>
        </w:rPr>
        <w:t xml:space="preserve">3. Felicjan </w:t>
      </w:r>
      <w:proofErr w:type="spellStart"/>
      <w:r w:rsidRPr="00B51617">
        <w:rPr>
          <w:rFonts w:ascii="Times New Roman" w:eastAsia="Times New Roman" w:hAnsi="Times New Roman" w:cs="Times New Roman"/>
          <w:color w:val="FF0000"/>
          <w:sz w:val="22"/>
          <w:szCs w:val="22"/>
          <w:lang w:eastAsia="pl-PL"/>
        </w:rPr>
        <w:t>Bylok</w:t>
      </w:r>
      <w:proofErr w:type="spellEnd"/>
      <w:r w:rsidRPr="00B51617">
        <w:rPr>
          <w:rFonts w:ascii="Times New Roman" w:eastAsia="Times New Roman" w:hAnsi="Times New Roman" w:cs="Times New Roman"/>
          <w:color w:val="FF0000"/>
          <w:sz w:val="22"/>
          <w:szCs w:val="22"/>
          <w:lang w:eastAsia="pl-PL"/>
        </w:rPr>
        <w:t>, Organizacyjn</w:t>
      </w:r>
      <w:r w:rsidRPr="00B51617">
        <w:rPr>
          <w:rFonts w:ascii="Times New Roman" w:eastAsia="Times New Roman" w:hAnsi="Times New Roman" w:cs="Times New Roman"/>
          <w:color w:val="FF0000"/>
          <w:sz w:val="22"/>
          <w:szCs w:val="22"/>
          <w:lang w:eastAsia="pl-PL"/>
        </w:rPr>
        <w:t>y kapitał społeczny w przedsiębiorstwach. Aspekty teoretyczne i empiryczne, Wydawnictwo Politechniki Częstochowskiej, Częstochowa 2020.</w:t>
      </w:r>
    </w:p>
    <w:p w:rsidR="00546EF0" w:rsidRPr="00B51617" w:rsidRDefault="00B51617" w:rsidP="00B51617">
      <w:pPr>
        <w:jc w:val="both"/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4. Kwiatek A., </w:t>
      </w:r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>Przedsiębiorcza kariera w kontekście zarządzania kapitałem ludzkim w organizacji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, [w:] I. Gorzeń-Mitka (red.) </w:t>
      </w:r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>Problemy doskonalenia zarządzania przedsiębiorstwem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>, WWZPCZ, Częstochowa 2013</w:t>
      </w:r>
    </w:p>
    <w:p w:rsidR="00546EF0" w:rsidRPr="00B51617" w:rsidRDefault="00B51617" w:rsidP="00B51617">
      <w:pPr>
        <w:jc w:val="both"/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5. Kwiatek A., </w:t>
      </w:r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>Zarządzanie zasobami ludzkimi w kontekście różnorodności w organizacji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>, [w:] A. Bazan-Bulanda, E. Robak (red.), Wybrane problemy zarz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ądzania zasobami ludzkimi we współczesnych organizacjach, </w:t>
      </w:r>
      <w:proofErr w:type="spellStart"/>
      <w:r w:rsidRPr="00B51617">
        <w:rPr>
          <w:rFonts w:ascii="Times New Roman" w:hAnsi="Times New Roman" w:cs="Times New Roman"/>
          <w:color w:val="000000"/>
          <w:sz w:val="22"/>
          <w:szCs w:val="22"/>
        </w:rPr>
        <w:t>WWZPCz</w:t>
      </w:r>
      <w:proofErr w:type="spellEnd"/>
      <w:r w:rsidRPr="00B51617">
        <w:rPr>
          <w:rFonts w:ascii="Times New Roman" w:hAnsi="Times New Roman" w:cs="Times New Roman"/>
          <w:color w:val="000000"/>
          <w:sz w:val="22"/>
          <w:szCs w:val="22"/>
        </w:rPr>
        <w:t>, Częstochowa 2014</w:t>
      </w:r>
    </w:p>
    <w:p w:rsidR="00546EF0" w:rsidRPr="00B51617" w:rsidRDefault="00B51617" w:rsidP="00B51617">
      <w:pPr>
        <w:jc w:val="both"/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6. </w:t>
      </w:r>
      <w:proofErr w:type="spellStart"/>
      <w:r w:rsidRPr="00B51617">
        <w:rPr>
          <w:rFonts w:ascii="Times New Roman" w:hAnsi="Times New Roman" w:cs="Times New Roman"/>
          <w:color w:val="000000"/>
          <w:sz w:val="22"/>
          <w:szCs w:val="22"/>
        </w:rPr>
        <w:t>Bsoul</w:t>
      </w:r>
      <w:proofErr w:type="spellEnd"/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 M., </w:t>
      </w:r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>Obecność związków zawodowych w społeczeństwie obywatelskim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>, "Humanizacja Pracy" nr spec. Związki zawodowe w zglobalizowanym świecie. Nr 1 Funkcje i pozycja zwią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>zków zawodowych, 2012</w:t>
      </w:r>
    </w:p>
    <w:p w:rsidR="00546EF0" w:rsidRPr="00B51617" w:rsidRDefault="00B51617" w:rsidP="00B51617">
      <w:pPr>
        <w:jc w:val="both"/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7. </w:t>
      </w:r>
      <w:proofErr w:type="spellStart"/>
      <w:r w:rsidRPr="00B51617">
        <w:rPr>
          <w:rFonts w:ascii="Times New Roman" w:hAnsi="Times New Roman" w:cs="Times New Roman"/>
          <w:color w:val="000000"/>
          <w:sz w:val="22"/>
          <w:szCs w:val="22"/>
        </w:rPr>
        <w:t>Bsoul</w:t>
      </w:r>
      <w:proofErr w:type="spellEnd"/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 M., </w:t>
      </w:r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>Szanse rozwoju społeczeństwa obywatelskiego w krajach Unii Europejskiej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>, [w:] J. Jaskiernia (red.) Wpływ standardów międzynarodowych na rozwój demokracji, Kancelaria Sejmu, Wydawnictwo Sejmowe, Warszawa 2013</w:t>
      </w:r>
    </w:p>
    <w:p w:rsidR="00546EF0" w:rsidRPr="00B51617" w:rsidRDefault="00B51617" w:rsidP="00B51617">
      <w:pPr>
        <w:jc w:val="both"/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 w:cs="Times New Roman"/>
          <w:color w:val="000000"/>
          <w:sz w:val="22"/>
          <w:szCs w:val="22"/>
        </w:rPr>
        <w:t>8. Skolik S.,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>Dewiacje społeczne a celowo-racjonalne ujmowanie porządku społecznego</w:t>
      </w: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 [w:] E. Robak (red.) Patologie i dysfunkcje w środowisku pracy, </w:t>
      </w:r>
      <w:proofErr w:type="spellStart"/>
      <w:r w:rsidRPr="00B51617">
        <w:rPr>
          <w:rFonts w:ascii="Times New Roman" w:hAnsi="Times New Roman" w:cs="Times New Roman"/>
          <w:color w:val="000000"/>
          <w:sz w:val="22"/>
          <w:szCs w:val="22"/>
        </w:rPr>
        <w:t>WWZPCz</w:t>
      </w:r>
      <w:proofErr w:type="spellEnd"/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, Częstochowa 2015. </w:t>
      </w:r>
    </w:p>
    <w:p w:rsidR="00546EF0" w:rsidRPr="00B51617" w:rsidRDefault="00B51617" w:rsidP="00B51617">
      <w:pPr>
        <w:jc w:val="both"/>
        <w:rPr>
          <w:rFonts w:ascii="Times New Roman" w:hAnsi="Times New Roman"/>
          <w:sz w:val="22"/>
          <w:szCs w:val="22"/>
        </w:rPr>
      </w:pPr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9. Skolik S., </w:t>
      </w:r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Ewolucja struktur społecznych </w:t>
      </w:r>
      <w:proofErr w:type="spellStart"/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>Wikimediów</w:t>
      </w:r>
      <w:proofErr w:type="spellEnd"/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. Studium przypadku rozwoju zbiorowości </w:t>
      </w:r>
      <w:proofErr w:type="spellStart"/>
      <w:r w:rsidRPr="00B51617">
        <w:rPr>
          <w:rFonts w:ascii="Times New Roman" w:hAnsi="Times New Roman" w:cs="Times New Roman"/>
          <w:i/>
          <w:iCs/>
          <w:color w:val="000000"/>
          <w:sz w:val="22"/>
          <w:szCs w:val="22"/>
        </w:rPr>
        <w:t>prosumenckich</w:t>
      </w:r>
      <w:proofErr w:type="spellEnd"/>
      <w:r w:rsidRPr="00B51617">
        <w:rPr>
          <w:rFonts w:ascii="Times New Roman" w:hAnsi="Times New Roman" w:cs="Times New Roman"/>
          <w:color w:val="000000"/>
          <w:sz w:val="22"/>
          <w:szCs w:val="22"/>
        </w:rPr>
        <w:t xml:space="preserve"> [w:] </w:t>
      </w:r>
      <w:proofErr w:type="spellStart"/>
      <w:r w:rsidRPr="00B51617">
        <w:rPr>
          <w:rFonts w:ascii="Times New Roman" w:hAnsi="Times New Roman" w:cs="Times New Roman"/>
          <w:color w:val="000000"/>
          <w:sz w:val="22"/>
          <w:szCs w:val="22"/>
        </w:rPr>
        <w:t>F.Bylok</w:t>
      </w:r>
      <w:proofErr w:type="spellEnd"/>
      <w:r w:rsidRPr="00B51617">
        <w:rPr>
          <w:rFonts w:ascii="Times New Roman" w:hAnsi="Times New Roman" w:cs="Times New Roman"/>
          <w:color w:val="000000"/>
          <w:sz w:val="22"/>
          <w:szCs w:val="22"/>
        </w:rPr>
        <w:t>, U. Swadźba (red.) Między pracą a konsumpcją. Co decyduje o miejscu człowieka w dzisiejszym społeczeństwie?, Wydawnictwo Naukowe Śląsk, Katowice 2014</w:t>
      </w:r>
    </w:p>
    <w:p w:rsidR="00546EF0" w:rsidRPr="00B51617" w:rsidRDefault="00B51617" w:rsidP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* Publikacje zwarte dostępne w zasobach bibliotecznych Politechniki Częstochows</w:t>
      </w:r>
      <w:r w:rsidRPr="00B51617">
        <w:rPr>
          <w:rFonts w:ascii="Times New Roman" w:hAnsi="Times New Roman" w:cs="Times New Roman"/>
          <w:sz w:val="22"/>
          <w:szCs w:val="22"/>
        </w:rPr>
        <w:t>kiej, w przypadku ich braku możliwość wypożyczenia międzybibliotecznego.</w:t>
      </w:r>
    </w:p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PROWADZĄCY PRZEDMIOT ( IMIĘ, NAZWISKO, ADRES E-MAIL)</w:t>
      </w:r>
    </w:p>
    <w:p w:rsidR="00546EF0" w:rsidRPr="00B51617" w:rsidRDefault="00B51617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color w:val="FF0000"/>
          <w:sz w:val="22"/>
          <w:szCs w:val="22"/>
          <w:lang w:eastAsia="pl-PL"/>
        </w:rPr>
        <w:t xml:space="preserve">prof. dr hab. Felicjan </w:t>
      </w:r>
      <w:proofErr w:type="spellStart"/>
      <w:r w:rsidRPr="00B51617">
        <w:rPr>
          <w:rFonts w:ascii="Times New Roman" w:eastAsia="Times New Roman" w:hAnsi="Times New Roman" w:cs="Times New Roman"/>
          <w:color w:val="FF0000"/>
          <w:sz w:val="22"/>
          <w:szCs w:val="22"/>
          <w:lang w:eastAsia="pl-PL"/>
        </w:rPr>
        <w:t>Bylok</w:t>
      </w:r>
      <w:proofErr w:type="spellEnd"/>
      <w:r w:rsidRPr="00B51617">
        <w:rPr>
          <w:rFonts w:ascii="Times New Roman" w:eastAsia="Times New Roman" w:hAnsi="Times New Roman" w:cs="Times New Roman"/>
          <w:color w:val="FF0000"/>
          <w:sz w:val="22"/>
          <w:szCs w:val="22"/>
          <w:lang w:eastAsia="pl-PL"/>
        </w:rPr>
        <w:t>- felicjan.bylok@pcz.pl</w:t>
      </w:r>
    </w:p>
    <w:p w:rsidR="00546EF0" w:rsidRPr="00B51617" w:rsidRDefault="00B51617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dr hab. Magdalena </w:t>
      </w:r>
      <w:proofErr w:type="spellStart"/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Bsoul-Kopowska</w:t>
      </w:r>
      <w:proofErr w:type="spellEnd"/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prof. </w:t>
      </w:r>
      <w:proofErr w:type="spellStart"/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PCz</w:t>
      </w:r>
      <w:proofErr w:type="spellEnd"/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– </w:t>
      </w:r>
      <w:r w:rsidRPr="00B51617">
        <w:rPr>
          <w:rFonts w:ascii="Times New Roman" w:eastAsia="Times New Roman" w:hAnsi="Times New Roman" w:cs="Times New Roman"/>
          <w:color w:val="FF0000"/>
          <w:sz w:val="22"/>
          <w:szCs w:val="22"/>
          <w:lang w:eastAsia="pl-PL"/>
        </w:rPr>
        <w:t xml:space="preserve">m.bsoul-kopowska@pcz.pl </w:t>
      </w:r>
    </w:p>
    <w:p w:rsidR="00546EF0" w:rsidRPr="00B51617" w:rsidRDefault="00B51617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dr Agnieszka Kwiatek – agnieszka.kwiatek@pcz.pl</w:t>
      </w:r>
    </w:p>
    <w:p w:rsidR="00546EF0" w:rsidRPr="00B51617" w:rsidRDefault="00B51617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B51617">
        <w:rPr>
          <w:rFonts w:ascii="Times New Roman" w:eastAsia="Times New Roman" w:hAnsi="Times New Roman" w:cs="Times New Roman"/>
          <w:sz w:val="22"/>
          <w:szCs w:val="22"/>
          <w:lang w:eastAsia="pl-PL"/>
        </w:rPr>
        <w:t>dr Sebastian Skolik – sebastian.skolik@pcz.pl</w:t>
      </w:r>
    </w:p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MACIERZ REALIZACJI EFEKTÓW UCZENIA SIĘ</w:t>
      </w:r>
    </w:p>
    <w:tbl>
      <w:tblPr>
        <w:tblW w:w="8905" w:type="dxa"/>
        <w:tblInd w:w="111" w:type="dxa"/>
        <w:tblLook w:val="04A0" w:firstRow="1" w:lastRow="0" w:firstColumn="1" w:lastColumn="0" w:noHBand="0" w:noVBand="1"/>
      </w:tblPr>
      <w:tblGrid>
        <w:gridCol w:w="925"/>
        <w:gridCol w:w="2221"/>
        <w:gridCol w:w="1475"/>
        <w:gridCol w:w="1597"/>
        <w:gridCol w:w="1408"/>
        <w:gridCol w:w="1279"/>
      </w:tblGrid>
      <w:tr w:rsidR="00546EF0" w:rsidRPr="00B51617" w:rsidTr="00B51617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 uczenia się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Odniesienie danego efektu do efektów zdefiniowanych                    dla całego </w:t>
            </w: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programu (PRK)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Narzędzia dydaktyczne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Sposób oceny</w:t>
            </w:r>
          </w:p>
        </w:tc>
      </w:tr>
      <w:tr w:rsidR="00546EF0" w:rsidRPr="00B51617" w:rsidTr="00B51617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>EU1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K_W04, K_W06, K_K01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C1,C2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W1-W6, C1, C3-C7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1,2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F1, P1</w:t>
            </w:r>
          </w:p>
        </w:tc>
      </w:tr>
      <w:tr w:rsidR="00546EF0" w:rsidRPr="00B51617" w:rsidTr="00B51617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>EU2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K_W05, K_U03, K_K01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C1,C2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W1, W5-7, W10-12, C2, C5-9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1,2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F1, P1</w:t>
            </w:r>
          </w:p>
        </w:tc>
      </w:tr>
      <w:tr w:rsidR="00546EF0" w:rsidRPr="00B51617" w:rsidTr="00B51617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>EU3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K_W03, K_U04, K_K01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C1,C2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W4, W7, W15,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C 3-5, C10, C12-13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1,2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F1, P1</w:t>
            </w:r>
          </w:p>
        </w:tc>
      </w:tr>
      <w:tr w:rsidR="00546EF0" w:rsidRPr="00B51617" w:rsidTr="00B51617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>EU4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K_W03, K_W06, K_U10, K_K01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C1,C2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W8-14, C8-14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1,2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F0" w:rsidRPr="00B51617" w:rsidRDefault="00B51617" w:rsidP="00B5161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>F1, P1</w:t>
            </w:r>
          </w:p>
        </w:tc>
      </w:tr>
    </w:tbl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FORMY OCENY - SZCZEGÓŁY</w:t>
      </w:r>
    </w:p>
    <w:tbl>
      <w:tblPr>
        <w:tblW w:w="8907" w:type="dxa"/>
        <w:tblInd w:w="92" w:type="dxa"/>
        <w:tblCellMar>
          <w:left w:w="31" w:type="dxa"/>
          <w:right w:w="40" w:type="dxa"/>
        </w:tblCellMar>
        <w:tblLook w:val="04A0" w:firstRow="1" w:lastRow="0" w:firstColumn="1" w:lastColumn="0" w:noHBand="0" w:noVBand="1"/>
      </w:tblPr>
      <w:tblGrid>
        <w:gridCol w:w="789"/>
        <w:gridCol w:w="1816"/>
        <w:gridCol w:w="1990"/>
        <w:gridCol w:w="2145"/>
        <w:gridCol w:w="2167"/>
      </w:tblGrid>
      <w:tr w:rsidR="00546EF0" w:rsidRPr="00B51617">
        <w:trPr>
          <w:trHeight w:hRule="exact" w:val="853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Efekty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16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546EF0" w:rsidRPr="00B51617">
        <w:trPr>
          <w:trHeight w:hRule="exact" w:val="3237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lastRenderedPageBreak/>
              <w:t>EU1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nie potrafi  zaprezentować podstawowej wiedzy o człowieku jako podmiocie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konstytuującym struktury społeczne i zasady ich funkcjonowania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 potrafi zaprezentować podstawową wiedzę o człowieku jako podmiocie konstytuującym struktury społeczne 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Student  potrafi zaprezentować podstawową wiedzę o człowieku jako podmiocie konst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ytuującym struktury społeczne i zasady ich funkcjonowania a także działającym w tych strukturach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 potrafi zaprezentować podstawową wiedzę o człowieku jako podmiocie konstytuującym struktury społeczne i zasady ich funkcjonowania a także działającym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w tych strukturach na wybranych przykładach</w:t>
            </w:r>
          </w:p>
        </w:tc>
      </w:tr>
      <w:tr w:rsidR="00546EF0" w:rsidRPr="00B51617">
        <w:trPr>
          <w:trHeight w:hRule="exact" w:val="2655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>EU2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Student nie potrafi omówić podstawowych metod i narzędzi badawczych stosowanych w socjologii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potrafi dokonać wymienić metody i narzędzia badawczych w socjologii oraz omówić przydatność wybranej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metody do badania określonej struktury społecznej</w:t>
            </w:r>
          </w:p>
          <w:p w:rsidR="00546EF0" w:rsidRPr="00B51617" w:rsidRDefault="00546EF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Student potrafi dokonać wyboru metod i narzędzi badawczych w socjologii do struktur społecznych i instytucji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potrafi dokonać wyboru metod i narzędzi badawczych w socjologii do struktur społecznych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i instytucji oraz wskazać ich walory i problemy wynikający z ich stosowania</w:t>
            </w:r>
          </w:p>
        </w:tc>
      </w:tr>
      <w:tr w:rsidR="00546EF0" w:rsidRPr="00B51617">
        <w:trPr>
          <w:trHeight w:hRule="exact" w:val="2834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>EU3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Student nie potrafi identyfikować i klasyfikować treści kulturowych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Student potrafi identyfikować i klasyfikować treści kulturowe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potrafi identyfikować i klasyfikować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treści kulturowe jako reguły kształtujące osobowość człowieka lub wiązać je z wybranymi procesami bądź zjawiskami społecznymi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potrafi identyfikować i klasyfikować treści kulturowe jako reguły kształtujące zarówno osobowość człowieka, jak i procesy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oraz zjawiska społeczne</w:t>
            </w:r>
          </w:p>
        </w:tc>
      </w:tr>
      <w:tr w:rsidR="00546EF0" w:rsidRPr="00B51617">
        <w:trPr>
          <w:trHeight w:hRule="exact" w:val="3336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B51617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>EU4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nie potrafi określać zmian społecznych zachodzących w skali makro ani na poziomie </w:t>
            </w:r>
            <w:proofErr w:type="spellStart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mezo</w:t>
            </w:r>
            <w:proofErr w:type="spellEnd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(poziomie funkcjonowania organizacji formalnej)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potrafi wskazać i omówić poznane procesy zmian społecznych zachodzące w 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skali makro lub na poziomie </w:t>
            </w:r>
            <w:proofErr w:type="spellStart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mezo</w:t>
            </w:r>
            <w:proofErr w:type="spellEnd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(poziomie funkcjonowania organizacji formalnej)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Student potrafi interpretować poznane procesy zmian społecznych zachodzące w skali makro lub na poziomie </w:t>
            </w:r>
            <w:proofErr w:type="spellStart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mezo</w:t>
            </w:r>
            <w:proofErr w:type="spellEnd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(poziomie funkcjonowania organizacji formalnej)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6EF0" w:rsidRPr="00B51617" w:rsidRDefault="00B5161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Student potrafi i</w:t>
            </w:r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nterpretować poznane procesy zmian społecznych zachodzące w skali makro oraz na poziomie </w:t>
            </w:r>
            <w:proofErr w:type="spellStart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>mezo</w:t>
            </w:r>
            <w:proofErr w:type="spellEnd"/>
            <w:r w:rsidRPr="00B5161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(poziomie funkcjonowania organizacji formalnej)</w:t>
            </w:r>
          </w:p>
        </w:tc>
      </w:tr>
    </w:tbl>
    <w:p w:rsidR="00546EF0" w:rsidRPr="00B51617" w:rsidRDefault="00546EF0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:rsidR="00546EF0" w:rsidRPr="00B51617" w:rsidRDefault="00B51617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B51617">
        <w:rPr>
          <w:rFonts w:ascii="Times New Roman" w:hAnsi="Times New Roman" w:cs="Times New Roman"/>
          <w:b/>
          <w:bCs/>
          <w:sz w:val="22"/>
          <w:szCs w:val="22"/>
        </w:rPr>
        <w:t>INNE PRZYDATNE INFORMACJE O PRZEDMIOCIE</w:t>
      </w:r>
    </w:p>
    <w:p w:rsidR="00546EF0" w:rsidRPr="00B51617" w:rsidRDefault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1. Informacja gdzie można zapoznać się z prezentacjami do zajęć itp.</w:t>
      </w:r>
    </w:p>
    <w:p w:rsidR="00546EF0" w:rsidRPr="00B51617" w:rsidRDefault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Informacje przekazywane są na pierwszych zajęciach oraz przesyłane drogą elektroniczną na adresy poszczególnych grup dziekańskich.</w:t>
      </w:r>
    </w:p>
    <w:p w:rsidR="00546EF0" w:rsidRPr="00B51617" w:rsidRDefault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2. Informacje na temat miejsca odbywania się zajęć</w:t>
      </w:r>
    </w:p>
    <w:p w:rsidR="00546EF0" w:rsidRPr="00B51617" w:rsidRDefault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 xml:space="preserve">Informacje znajdują się na stronie internetowej Wydziału Zarządzania oraz </w:t>
      </w:r>
      <w:r w:rsidRPr="00B51617">
        <w:rPr>
          <w:rFonts w:ascii="Times New Roman" w:hAnsi="Times New Roman" w:cs="Times New Roman"/>
          <w:sz w:val="22"/>
          <w:szCs w:val="22"/>
        </w:rPr>
        <w:t xml:space="preserve">w gablotach dziekanatu. </w:t>
      </w:r>
    </w:p>
    <w:p w:rsidR="00546EF0" w:rsidRPr="00B51617" w:rsidRDefault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lastRenderedPageBreak/>
        <w:t>3. Informacje na temat terminu zajęć (dzień tygodnia/ godzina)</w:t>
      </w:r>
    </w:p>
    <w:p w:rsidR="00546EF0" w:rsidRPr="00B51617" w:rsidRDefault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Informacje znajdują się na stronie internetowej Wydziału Zarządzania oraz w gablotach dziekanatu.</w:t>
      </w:r>
    </w:p>
    <w:p w:rsidR="00546EF0" w:rsidRPr="00B51617" w:rsidRDefault="00B51617">
      <w:pPr>
        <w:jc w:val="both"/>
        <w:rPr>
          <w:rFonts w:ascii="Times New Roman" w:hAnsi="Times New Roman" w:cs="Times New Roman"/>
          <w:sz w:val="22"/>
          <w:szCs w:val="22"/>
        </w:rPr>
      </w:pPr>
      <w:r w:rsidRPr="00B51617">
        <w:rPr>
          <w:rFonts w:ascii="Times New Roman" w:hAnsi="Times New Roman" w:cs="Times New Roman"/>
          <w:sz w:val="22"/>
          <w:szCs w:val="22"/>
        </w:rPr>
        <w:t>4. Informacja na temat konsultacji (godziny + miejsce)</w:t>
      </w:r>
    </w:p>
    <w:p w:rsidR="00546EF0" w:rsidRPr="00B51617" w:rsidRDefault="00B51617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51617">
        <w:rPr>
          <w:rFonts w:ascii="Times New Roman" w:hAnsi="Times New Roman" w:cs="Times New Roman"/>
          <w:bCs/>
          <w:sz w:val="22"/>
          <w:szCs w:val="22"/>
        </w:rPr>
        <w:t xml:space="preserve">Informacja </w:t>
      </w:r>
      <w:r w:rsidRPr="00B51617">
        <w:rPr>
          <w:rFonts w:ascii="Times New Roman" w:hAnsi="Times New Roman" w:cs="Times New Roman"/>
          <w:bCs/>
          <w:sz w:val="22"/>
          <w:szCs w:val="22"/>
        </w:rPr>
        <w:t>podawana jest na pierwszych zajęciach, dostępna jest także na stronie internetowej Wydziału Zarządzania.</w:t>
      </w:r>
    </w:p>
    <w:sectPr w:rsidR="00546EF0" w:rsidRPr="00B51617" w:rsidSect="00B51617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546EF0"/>
    <w:rsid w:val="00546EF0"/>
    <w:rsid w:val="00B5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2923"/>
  <w15:docId w15:val="{C8375DF2-CAC4-4802-A281-9812AA2B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Liberation Serif;Times New Roma" w:hAnsi="Liberation Serif;Times New Roma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sz w:val="22"/>
      <w:szCs w:val="2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1433</Words>
  <Characters>8603</Characters>
  <Application>Microsoft Office Word</Application>
  <DocSecurity>0</DocSecurity>
  <Lines>71</Lines>
  <Paragraphs>20</Paragraphs>
  <ScaleCrop>false</ScaleCrop>
  <Company>Windows User</Company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Patrycja</cp:lastModifiedBy>
  <cp:revision>6</cp:revision>
  <cp:lastPrinted>1995-11-21T17:41:00Z</cp:lastPrinted>
  <dcterms:created xsi:type="dcterms:W3CDTF">2021-03-11T11:21:00Z</dcterms:created>
  <dcterms:modified xsi:type="dcterms:W3CDTF">2021-03-17T11:59:00Z</dcterms:modified>
  <dc:language>pl-PL</dc:language>
</cp:coreProperties>
</file>